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자금계획표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계획 기간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2026년 하반기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작 성 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김경리 과장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단 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천원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작성일자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2026.06.20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월 별 자 금 수 지 계 획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구 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7월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8월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9월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10월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11월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12월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기초 잔액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50,000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기말 잔액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60"/>
        <w:jc w:val="left"/>
      </w:pPr>
      <w:r>
        <w:rPr>
          <w:rFonts w:ascii="맑은 고딕" w:hAnsi="맑은 고딕" w:eastAsia="맑은 고딕"/>
          <w:b w:val="0"/>
          <w:sz w:val="18"/>
        </w:rPr>
        <w:t>※ 작성 순서: 기초잔액 → 수입(매출회수, 차입 등) → 지출(매입, 인건비, 경비, 상환 등) → 기말잔액</w:t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자 금 부 족 예 상 시 대 응 방 안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시 기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부족 예상액</w:t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조달 방안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2026.10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15,000</w:t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운전자금 대출 실행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특이사항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98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