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임금체불 진정서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5"/>
        </w:rPr>
        <w:t>※ 임금이 체불된 경우 사업장 관할 지방고용노동청에 진정을 제기할 수 있으며, 임금채권의 소멸시효는 3년입니다.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진 정 인 (근 로 자)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생년월일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1990.01.01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락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피 진 정 인 (사 업 주)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사업체명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(주)한국상사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대 표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김대표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사업장 주소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02-9876-5432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업 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도소매업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근 로 조 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입사일자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2024.03.02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퇴사일자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2026.07.31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담당 업무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매장 판매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약정 임금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월 2,600,000원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근로계약서 작성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작성함 / 작성하지 않음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임금 지급일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매월 10일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체 불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해당 기간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체불 금액(원)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 고</w:t>
            </w:r>
          </w:p>
        </w:tc>
      </w:tr>
      <w:tr>
        <w:trPr>
          <w:trHeight w:val="27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임금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2026.06.01~06.30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2,600,000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미지급</w:t>
            </w:r>
          </w:p>
        </w:tc>
      </w:tr>
      <w:tr>
        <w:trPr>
          <w:trHeight w:val="27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진 정 취 지 및 이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3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체불 경위, 사업주에게 지급을 요구한 사실과 그 답변, 현재 상황을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증빙 자료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근로계약서, 급여 이체 내역, 근무 기록, 대화 내역 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진정인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제출처    ○○지방고용노동청장 귀중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