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4"/>
        </w:rPr>
        <w:t>영업실적보고서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5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보고 기간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2026년 8월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소 속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영업1팀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작성자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홍길동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실 적 요 약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구 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목 표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실 적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달성률</w:t>
            </w:r>
          </w:p>
        </w:tc>
      </w:tr>
      <w:tr>
        <w:trPr>
          <w:trHeight w:val="31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매출액(천원)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50,000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54,200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108.4%</w:t>
            </w:r>
          </w:p>
        </w:tc>
      </w:tr>
      <w:tr>
        <w:trPr>
          <w:trHeight w:val="31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거 래 처 별 실 적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거래처명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담당자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전월 실적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당월 실적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증감률</w:t>
            </w:r>
          </w:p>
        </w:tc>
      </w:tr>
      <w:tr>
        <w:trPr>
          <w:trHeight w:val="31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(주)한국상사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12,000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15,300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+27.5%</w:t>
            </w:r>
          </w:p>
        </w:tc>
      </w:tr>
      <w:tr>
        <w:trPr>
          <w:trHeight w:val="31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합  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신 규 개 척 현 황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6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신규 거래처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첫 거래일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계약 금액(천원)</w:t>
            </w:r>
          </w:p>
        </w:tc>
      </w:tr>
      <w:tr>
        <w:trPr>
          <w:trHeight w:val="316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(주)새거래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2026.08.12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8,500</w:t>
            </w:r>
          </w:p>
        </w:tc>
      </w:tr>
      <w:tr>
        <w:trPr>
          <w:trHeight w:val="316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6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 실적 분석 및 차월 계획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26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 결  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담 당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팀 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부서장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대표이사</w:t>
            </w:r>
          </w:p>
        </w:tc>
      </w:tr>
      <w:tr>
        <w:trPr>
          <w:trHeight w:val="31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