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업무협조전(협조문)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문서번호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마케팅-협조-2026-012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발신일자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수신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재무팀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발신 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담 당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대리 (내선 1234)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회신 기한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9월 캠페인 예산 집행 협조 요청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협 조 요 청 배 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31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협조가 필요하게 된 배경과 목적을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협 조 요 청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요청 사항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희망 완료일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9월 캠페인 예산 3,000만원 집행 승인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2026.08.12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기대 효과 및 참고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첨 부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1. 캠페인 기획안 1부  2. 견적서 1부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