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안내문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총무-2026-040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게시일자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수 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 임직원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담당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하계 휴가 및 사무실 운영 안내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20"/>
        </w:rPr>
        <w:t>안녕하십니까. 총무팀입니다.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안 내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안내 사항의 배경과 목적</w:t>
              <w:br/>
              <w:t>2. 구체적인 내용 (일시, 장소, 대상, 방법)</w:t>
              <w:br/>
              <w:t>3. 유의사항 및 협조 요청 사항</w:t>
              <w:br/>
              <w:t>4. 문의처 안내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주 요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 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장소 / 비고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하계 휴가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 ~ 08.14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부서별 자율 조정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 의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 홍길동 (내선 1234)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right"/>
      </w:pPr>
      <w:r>
        <w:rPr>
          <w:rFonts w:ascii="맑은 고딕" w:hAnsi="맑은 고딕" w:eastAsia="맑은 고딕"/>
          <w:b w:val="0"/>
          <w:sz w:val="20"/>
        </w:rPr>
        <w:t>감사합니다.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