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3"/>
        </w:rPr>
        <w:t>표준근로계약서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(주)문제창고(이하 "사업주")와 홍길동(이하 "근로자")은 다음과 같이 근로계약을 체결한다.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근로계약기간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2026.08.01 ~ 기간의 정함 없음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근 무 장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업 무 내 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마케팅 기획 및 콘텐츠 운영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소정근로시간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09시 00분 ~ 18시 00분 (휴게시간 12:00~13:00)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근무일 / 휴일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주 5일(월~금) 근무, 주휴일 매주 일요일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임 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2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금 액 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비 고</w:t>
            </w:r>
          </w:p>
        </w:tc>
      </w:tr>
      <w:tr>
        <w:trPr>
          <w:trHeight w:val="302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기본급(월)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매월 25일 지급</w:t>
            </w:r>
          </w:p>
        </w:tc>
      </w:tr>
      <w:tr>
        <w:trPr>
          <w:trHeight w:val="302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2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2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2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지급방법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근로자 명의 예금통장 입금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지 급 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매월 25일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계 약 조 항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제1조(연차유급휴가) 연차유급휴가는 근로기준법에서 정하는 바에 따라 부여한다.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제2조(사회보험 적용) 고용보험 □  산재보험 □  국민연금 □  건강보험 □ (해당란에 체크)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제3조(근로계약서 교부) 사업주는 근로계약을 체결함과 동시에 본 계약서를 사본하여 근로자의 교부요구와 관계없이 근로자에게 교부한다.(근로기준법 제17조 이행)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제4조(성실이행의무) 사업주와 근로자는 각자가 근로계약, 취업규칙, 단체협약을 지키고 성실하게 이행하여야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제5조(기타) 본 계약에 정함이 없는 사항은 근로기준법령에 의한다.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8"/>
        </w:rPr>
        <w:t>위 계약을 증명하기 위하여 본 계약서 2부를 작성하여 각각 1부씩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9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사업주    사업체명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근로자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연 락 처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