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인장관리대장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관리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관리 책임자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 과장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보 유 인 장 현 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인장 구분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등록 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보관 장소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관리 책임자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법인 인감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인감-001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대표이사실 금고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김대표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인 장 사 용 기 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사용일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인장 구분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사용 문서명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사용 부서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사용자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승인자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법인 인감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용역계약서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김대표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인감은 반드시 승인권자의 사전 결재를 받은 후 사용하며, 사용 즉시 본 대장에 기록하여야 합니다.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