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비품구매신청서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 청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희망 납기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구 매 요 청 품 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품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규격 / 모델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예상 단가(원)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사무용 의자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메쉬 / 블랙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750,000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구 매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구매가 필요한 사유와 기존 비품 현황을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예산 과목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소모품비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예산 잔액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2,400,000원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납품 희망처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○○오피스 (기존 거래처)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비품 구매를 신청하오니 승인하여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