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사내 공지문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공지번호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공지-2026-052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게시일자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공지 부서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총무팀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게시 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2026.08.05 ~ 08.20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대 상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전 임직원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중요도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필독 / 일반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제 목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사내 보안 규정 개정 안내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공 지 내 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94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1. 공지 배경 및 목적</w:t>
              <w:br/>
              <w:t>2. 변경·시행되는 내용 (전후 비교)</w:t>
              <w:br/>
              <w:t>3. 시행 일자 및 적용 대상</w:t>
              <w:br/>
              <w:t>4. 임직원 협조 요청 사항</w:t>
              <w:br/>
              <w:t>5. 문의처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시행 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2026.09.01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문 의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총무팀 (내선 1234)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첨 부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개정 보안 규정 전문 1부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대표이사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