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월간업무보고서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보고월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7월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작성자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월 간 주 요 성 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추진 과제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 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실 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달성률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신규 고객 유치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500명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612명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122%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주 요 지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지 표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전월 실적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당월 실적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증 감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웹사이트 방문자 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42,000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51,300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+22.1%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미달성 과제 및 원인 분석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목표에 미달한 과제와 원인, 개선 방안을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익월 중점 추진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다음 달 핵심 추진 과제를 우선순위대로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