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입사지원서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지원구분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신입 / 경력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지원부서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접수번호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408" w:hRule="atLeast"/>
        </w:trPr>
        <w:tc>
          <w:tcPr>
            <w:tcW w:type="dxa" w:w="2694"/>
            <w:gridSpan w:val="2"/>
            <w:vMerge w:val="restart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808080"/>
                <w:sz w:val="18"/>
              </w:rPr>
              <w:t>사  진</w:t>
              <w:br/>
              <w:t>(3cm × 4cm)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</w:tr>
      <w:tr>
        <w:trPr>
          <w:trHeight w:val="408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연락처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hong@email.com</w:t>
            </w:r>
          </w:p>
        </w:tc>
      </w:tr>
      <w:tr>
        <w:trPr>
          <w:trHeight w:val="408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병역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만기전역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결혼여부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미혼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최종학력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대학교 졸업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학력 및 경력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학교/회사명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전공/담당업무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학력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2009.03~2013.02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한국대학교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경영학과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자격 · 어학 · 수상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명칭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취득일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발급기관/점수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자격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컴퓨터활용능력 1급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2015.08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대한상공회의소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자기소개 (요약)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지원동기와 핵심 강점을 5줄 이내로 요약해 주세요.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20"/>
        </w:rPr>
        <w:t>위 기재 사항은 사실과 다름이 없으며, 허위 기재 시 합격이 취소되어도 이의를 제기하지 않겠습니다.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