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공사도급계약서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7"/>
        </w:rPr>
        <w:t>도급인과 수급인은 아래 공사에 관하여 다음과 같이 도급계약을 체결한다.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1. 공사 개요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공 사 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본사 사옥 리모델링 공사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공사 장소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착공 예정일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2026.09.01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준공 예정일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2026.12.20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2. 공사금액 및 지급 조건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 액 (원)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지급 시기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계 약 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20,000,000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계약 체결 시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공사금액 총액(VAT 별도)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계 약 내 용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제1조(목적) 본 계약은 위 공사의 시공에 관하여 도급인과 수급인의 권리·의무를 정함을 목적으로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제2조(공사기간) 수급인은 위 착공일에 공사를 착수하여 준공 예정일까지 공사를 완료하여야 한다. 천재지변 등 불가항력의 사유가 있는 경우 상호 협의하여 공사기간을 연장할 수 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제3조(설계변경) 공사 내용의 변경이 필요한 경우 도급인과 수급인은 서면 합의로 공사금액 및 공사기간을 조정한다.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제4조(자재 및 시공) 수급인은 설계도서 및 시방서에 따라 성실히 시공하여야 하며, 사용 자재는 관계 법령이 정한 기준에 적합하여야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제5조(감독 및 검사) 도급인은 공사 진행 상황을 감독할 수 있으며, 준공 시 검사를 실시하여 하자가 있는 경우 보수를 요구할 수 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제6조(지체상금) 수급인이 준공기한 내에 공사를 완성하지 못한 경우 지체일수 1일당 공사금액의 1,000분의 1에 해당하는 지체상금을 도급인에게 지급한다.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제7조(하자담보책임) 수급인은 준공검사 완료일로부터 1년간(구조부 3년) 공사 목적물의 하자에 대하여 담보책임을 진다.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제8조(안전관리) 수급인은 산업안전보건법 등 관계 법령을 준수하고 공사 현장의 안전을 확보할 책임을 진다. 공사 중 발생한 인적·물적 사고에 대하여 수급인이 책임진다.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제9조(계약의 해제) 당사자 일방이 본 계약을 위반한 경우 상대방은 서면으로 시정을 최고하고, 시정되지 않으면 계약을 해제할 수 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제10조(분쟁의 해결) 본 계약에 관한 분쟁은 상호 협의로 해결하되, 협의가 이루어지지 않을 경우 도급인의 주소지 관할 법원을 전속 관할로 한다.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특 약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05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7"/>
        </w:rPr>
        <w:t>위 계약을 증명하기 위하여 계약서 2통을 작성하고, 각 당사자가 기명날인한 후 각각 1통씩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도급인    상 호(성명)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수급인    상 호(성명)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