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용역계약서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위탁자(갑)와 수탁자(을)는 아래 용역에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용역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용 역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홈페이지 유지보수 용역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용역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2027.08.31 (12개월)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수행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수탁자 사업장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용역 대금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용역료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1,500,000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매월 말일 세금계산서 발행 후 익월 10일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총 계약금액(VAT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갑이 을에게 위탁하는 용역의 수행에 관한 제반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제2조(용역의 범위) 을이 수행할 용역의 범위는 본 계약서 및 붙임 과업지시서에 정한 바에 따른다.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제3조(용역대금의 지급) 갑은 을이 용역을 수행한 대가로 위 금액을 약정한 시기에 을이 지정한 계좌로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제4조(성실수행 의무) 을은 선량한 관리자의 주의의무로써 용역을 수행하여야 하며, 갑의 요청이 있을 경우 진행 상황을 보고하여야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제5조(비밀유지) 을은 용역 수행 과정에서 알게 된 갑의 영업비밀 및 개인정보를 제3자에게 누설하여서는 아니 되며, 이 의무는 계약 종료 후에도 존속한다.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제6조(권리의 귀속) 본 용역의 결과물에 대한 소유권 및 지식재산권은 용역대금의 완납과 동시에 갑에게 귀속한다.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제7조(재위탁 금지) 을은 갑의 사전 서면 동의 없이 본 용역의 전부 또는 일부를 제3자에게 재위탁할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제8조(계약의 해지) 당사자 일방이 본 계약을 위반하고 서면 최고 후 14일 이내에 시정하지 아니한 경우 상대방은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제9조(손해배상) 당사자 일방의 귀책사유로 상대방에게 손해가 발생한 경우 그 손해를 배상하여야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제10조(관할법원) 본 계약과 관련한 분쟁은 갑의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갑(위탁자)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을(수탁자)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