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중고차 매매계약서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매도인과 매수인은 아래 자동차의 매매에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자동차의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차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쏘나타 DN8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식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2021년형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차량번호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12가 3456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차대번호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KMHL341ABMA123456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주행거리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68,500 km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배기량 / 연료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1,999cc / 가솔린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매매대금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시기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 약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시 지급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매매대금 총액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차량 인도일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명의이전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인도일로부터 15일 이내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위 자동차의 매매에 관한 당사자의 권리·의무를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제2조(자동차의 인도) 매도인은 매매대금 완납과 동시에 자동차와 이전등록에 필요한 서류 일체를 매수인에게 인도한다.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제3조(이전등록) 매수인은 인도일로부터 15일 이내에 자동차 이전등록을 완료하여야 하며, 이전등록 비용은 매수인이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제4조(권리관계) 매도인은 위 자동차에 저당권, 압류, 가압류 등 권리 제한 사항이 없음을 보증하며, 있는 경우 잔금 지급일까지 이를 말소한다.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제5조(하자담보책임) 매도인은 계약 시 고지한 사항 외에 자동차의 중대한 하자(침수, 전손, 주행거리 조작 등)가 없음을 보증한다. 고지하지 않은 중대한 하자가 발견된 경우 매수인은 계약을 해제하거나 손해배상을 청구할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제6조(비용 및 책임의 분담) 자동차세, 과태료, 보험료 등은 인도일을 기준으로 그 이전은 매도인이, 그 이후는 매수인이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제7조(계약의 해제) 매수인이 잔금을 지급하기 전까지 매도인은 계약금의 배액을 상환하고, 매수인은 계약금을 포기하고 계약을 해제할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차량 상태 고지 및 특약사항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사고 이력, 교환·수리 부위, 침수 여부 등 고지 사항을 구체적으로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매도인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매수인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