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중고물품 매매계약서(직거래)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7"/>
        </w:rPr>
        <w:t>매도인과 매수인은 아래 중고물품의 매매에 관하여 다음과 같이 계약을 체결한다.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1. 물품의 표시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품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노트북 (제조사 / 모델명)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제조연도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2023년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일련번호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SN-1234567890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구성품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본체, 충전기, 정품 박스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물품 상태 및 하자 고지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05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외관 흠집, 기능 이상, 수리 이력 등 알고 있는 하자를 빠짐없이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2. 거래 조건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내 용</w:t>
            </w:r>
          </w:p>
        </w:tc>
      </w:tr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매매 대금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금 700,000원</w:t>
            </w:r>
          </w:p>
        </w:tc>
      </w:tr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계 약 내 용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제1조(목적) 본 계약은 위 중고물품의 매매에 관한 당사자의 권리·의무를 정함을 목적으로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제2조(인도 및 대금 지급) 매도인은 대금 수령과 동시에 물품과 구성품 일체를 매수인에게 인도한다.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제3조(현상 그대로의 매매) 본 물품은 중고품으로서 위 고지된 상태 그대로 매매하는 것을 원칙으로 한다. 다만 매도인이 고의로 은폐한 하자에 대하여는 그러하지 아니하다.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제4조(하자에 대한 책임) 매도인이 고지하지 아니한 중대한 하자가 인도일로부터 7일 이내에 발견된 경우 매수인은 계약을 해제하고 대금의 반환을 청구할 수 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제5조(권리관계) 매도인은 위 물품이 도품이 아니며 제3자의 담보권 등 권리 제한이 없음을 보증한다.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5"/>
        </w:rPr>
        <w:t>제6조(분쟁 해결) 본 계약과 관련한 분쟁은 상호 협의로 해결하되, 협의가 이루어지지 않을 경우 매수인의 주소지 관할 법원에 소를 제기할 수 있다.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특 약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78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7"/>
        </w:rPr>
        <w:t>위 계약을 증명하기 위하여 계약서 2통을 작성하여 각각 1통씩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매도인    성   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주민등록번호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연 락 처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매수인    성   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주민등록번호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연 락 처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