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청구서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청구번호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IV-2026-0831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청구일자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결제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거래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2026.08.01 ~ 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청 구 처 (수신)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청 구 자 (발신)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1"/>
        </w:rPr>
        <w:t>아래와 같이 대금을 청구합니다.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청구 내역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8월 온라인 광고 대행료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3,000,000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공급가액 소계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부가세(10%)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합계 청구금액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입 금 계 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은 행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국민은행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예 금 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계좌번호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123456-01-789012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※ 결제 기한 경과 시 연 12%의 지연이자가 부과될 수 있습니다.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