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세금계산서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본 서식은 거래 확인용 참고 양식입니다. 법적 효력이 있는 전자세금계산서는 국세청 홈택스 또는 승인된 전자세금계산서 시스템을 통해 발행하여야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승인번호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영수 / 청구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종 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세금계산서 / 계산서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공 급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서비스 / 소프트웨어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공 급 받 는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도소매 / 사무기기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박담당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작 성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작성일자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 액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품 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세액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8/31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온라인 광고 대행료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300,000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합계금액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현 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 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외상미수금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 금액을 (영수 / 청구)함.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